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F3" w:rsidRDefault="00896105" w:rsidP="007F258C">
      <w:pPr>
        <w:spacing w:after="150" w:line="538" w:lineRule="atLeast"/>
        <w:jc w:val="center"/>
        <w:textAlignment w:val="baseline"/>
        <w:outlineLvl w:val="0"/>
        <w:rPr>
          <w:rFonts w:ascii="Georgia" w:eastAsia="Times New Roman" w:hAnsi="Georgia" w:cs="Times New Roman"/>
          <w:kern w:val="36"/>
          <w:sz w:val="38"/>
          <w:szCs w:val="38"/>
          <w:lang w:eastAsia="ru-RU"/>
        </w:rPr>
      </w:pPr>
      <w:r w:rsidRPr="007549E1">
        <w:rPr>
          <w:rFonts w:ascii="Georgia" w:eastAsia="Times New Roman" w:hAnsi="Georgia" w:cs="Times New Roman"/>
          <w:kern w:val="36"/>
          <w:sz w:val="38"/>
          <w:szCs w:val="38"/>
          <w:lang w:eastAsia="ru-RU"/>
        </w:rPr>
        <w:t xml:space="preserve"> </w:t>
      </w:r>
      <w:r w:rsidR="002A63F3" w:rsidRPr="007549E1">
        <w:rPr>
          <w:rFonts w:ascii="Georgia" w:eastAsia="Times New Roman" w:hAnsi="Georgia" w:cs="Times New Roman"/>
          <w:kern w:val="36"/>
          <w:sz w:val="38"/>
          <w:szCs w:val="38"/>
          <w:lang w:eastAsia="ru-RU"/>
        </w:rPr>
        <w:t>«</w:t>
      </w:r>
      <w:r w:rsidR="002A63F3">
        <w:rPr>
          <w:rFonts w:ascii="Georgia" w:eastAsia="Times New Roman" w:hAnsi="Georgia" w:cs="Times New Roman"/>
          <w:kern w:val="36"/>
          <w:sz w:val="38"/>
          <w:szCs w:val="38"/>
          <w:lang w:eastAsia="ru-RU"/>
        </w:rPr>
        <w:t>К</w:t>
      </w:r>
      <w:r w:rsidR="007F258C">
        <w:rPr>
          <w:rFonts w:ascii="Georgia" w:eastAsia="Times New Roman" w:hAnsi="Georgia" w:cs="Times New Roman"/>
          <w:kern w:val="36"/>
          <w:sz w:val="38"/>
          <w:szCs w:val="38"/>
          <w:lang w:eastAsia="ru-RU"/>
        </w:rPr>
        <w:t>ак мы</w:t>
      </w:r>
      <w:bookmarkStart w:id="0" w:name="_GoBack"/>
      <w:bookmarkEnd w:id="0"/>
      <w:r w:rsidR="007F258C">
        <w:rPr>
          <w:rFonts w:ascii="Georgia" w:eastAsia="Times New Roman" w:hAnsi="Georgia" w:cs="Times New Roman"/>
          <w:kern w:val="36"/>
          <w:sz w:val="38"/>
          <w:szCs w:val="38"/>
          <w:lang w:eastAsia="ru-RU"/>
        </w:rPr>
        <w:t xml:space="preserve"> служили в Германии»</w:t>
      </w:r>
    </w:p>
    <w:p w:rsidR="007F258C" w:rsidRPr="007F258C" w:rsidRDefault="007F258C" w:rsidP="007F258C">
      <w:pPr>
        <w:spacing w:after="0" w:line="307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Встреча с друзьями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7F25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Бойцы вспоминали минувшие дни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Седьмого мая 2015 года в составе делегации ветеранов Группы войск в Германии во главе с последним начальником Главного штаба ЗГВ,  председателем «Совета ветеранов Группы войск в Германии» генерал-полковником А.В. Терентьевым по приглашению ряда общественных организаций восточных районов Германии я прибыл на торжества, посвященные 70-летию Победы Красной Армии над фашизмом.  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аэропорту Берлин-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Шёнефельд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 встречали представители нескольких городов бывшей ГДР. Все десять членов делегации заранее были распределены по городам, и нас сразу же по прилёту «разобрали» представители этих городов.  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Меня встречали представители общественных организаций города Дрездена во главе с полковником бывшей Национальной Немецкой армии (ННА) ГДР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Лааш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  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успели отъехать несколько километров, как уже выяснили, что мы   учились в разные годы на одном факультете Военно-политической академии имени В.И. Ленина.  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Дрездене нас встречали руководители ряда общественных организаций: Карин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Бобсин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Макс Шустер и др. После короткого отдыха пешком прошли в ресторан в старинном немецком стиле и сидели допоздна. Обменивались информацией об их «новой» жизни, о самочувствии советских людей после развала СССР.  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следующий день после легкого завтрака мы прибыли к памятнику погибшим красноармейцам, где нас ожидали наши самые верные друзья – генералы и офицеры ННА бывшей ГДР во главе с генерал-лейтенантом Хорстом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Зыллой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началось возложение венков к памятнику нашим воинам.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не ожидал такого количества людей. Около двух часов толпы людей с венками, цветами шли к памятнику. От начала до конца траурного церемониала непрерывно звучала песня «Журавли» Гамзатова. Многие подходили ко мне, здоровались, обнимали и просили передать советским людям праздничные поздравления в честь Победы и освобождения Германии от фашизма.  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в ближайшем будущем опубликую полный «отчет» обо всем увиденном и услышанном и подробные выводы. В данной же короткой информации излагаю свои первые впечатления на уровне эмоций. 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Затем мы переехали на место массовых захоронений красноармейцев, погибших в боях за Дрезден. Красивый памятник, ухоженные могилы, вокруг чистота и порядок. 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 потрясла меня встреча с «объединением волонтеров, заботящихся о советском гарнизонном кладбище». Что это за кладбище?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Я изложу два пункта из их Устава: «Советское гарнизонное кладбище – это единственное кладбище в Дрездене, где похоронены исключительно расквартированные здесь советские граждане за все время нахождения советских войск в Германии»; «Родственники похороненных должны быть уверены в том, что покойные нашли здесь упокоение и что они навечно и по праву обрели покой в Дрездене».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 ближайшее время, – заявили мне волонтеры, – мы стремимся, чтобы навсегда сохранить советское гарнизонное кладбище как исторический памятник культуры для жителей Дрездена, а также отечественных и зарубежных гостей».  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так подробно описываю благородное отношение немцев к нашим памятникам и массовым захоронениям потому, что в последние годы наши братья-славяне, которых Россия не раз спасала, объявили настоящую войну памятникам русских, советских воинов и оскверняют места массовых захоронений советских солдат.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траурных церемоний мои немецкие друзья дали банкет в честь моего пребывания в Дрездене и с почестями к вечеру 8 мая доставили в Берлин, где мы в гостинице «Орион» собрались всей делегацией.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21.00 мы прибыли в музей капитуляции (в настоящее время «Музей России и Германии») в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Карлхорсте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где состоялся большой прием в честь 70-летия Победы, большой праздничный салют и фейерверк.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следующий день, 9 мая, после возложения венков к памятнику воину-освободителю в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Трептов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-парке состоялся большой прием в Посольстве РФ в Германии.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Самой большой радостью для меня стала встреча с бывшим руководителем ГДР (после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Хоннекера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Эгоном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Кренцем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Он издалека узнал меня. А ведь прошло почти 25 лет после того, когда он мне вручал в политбюро СЕПГ Большой золотой знак Общества германо-советской дружбы.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уединились на некоторое время и пообщались достаточно плодотворно и тепло.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Десятого числа состоялся прием в замке земли Бранденбург у федерального министра с достаточно распространенной русской фамилией Марков, членом Бундестага от левых партий.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Путь наш из гостиницы в замок проходил мимо бывшего здания генерального штаба ННА ГДР и через центр города Потсдам. Когда проезжал эти места, я неожиданно вспомнил, как в феврале 1988 года выступал в оперативном управлении ННА и «поднимали тост за Дмитрия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Язова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как лихо танцевал на площади Потсдама лезгинку.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возвращении в Ставрополь я «раскопал» в своих «Немецких блокнотах» заметки по этим, почти комическим «приключениям» военной молодости, восстановил в памяти, как все было, и любезно предложил редакции газеты «МК-Кавказ».</w:t>
      </w:r>
    </w:p>
    <w:p w:rsidR="007F258C" w:rsidRPr="00971A97" w:rsidRDefault="007F258C" w:rsidP="007F258C">
      <w:pPr>
        <w:spacing w:after="225" w:line="307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71A9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lastRenderedPageBreak/>
        <w:t xml:space="preserve">За здоровье Дмитрия </w:t>
      </w:r>
      <w:proofErr w:type="spellStart"/>
      <w:r w:rsidRPr="00971A9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Язова</w:t>
      </w:r>
      <w:proofErr w:type="spellEnd"/>
      <w:r w:rsidRPr="00971A9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!</w:t>
      </w:r>
    </w:p>
    <w:p w:rsidR="007F258C" w:rsidRPr="00971A97" w:rsidRDefault="007F258C" w:rsidP="007F258C">
      <w:pPr>
        <w:spacing w:after="225" w:line="307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71A9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(В укреплении дружественных отношений у русской водки нет соперников</w:t>
      </w:r>
      <w:r w:rsidR="00971A97" w:rsidRPr="00971A9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)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Новый, 1988 год я встретил в Группе советских войск в Германии, куда был направлен в идеологический отдел Политуправления для прохождения дальнейшей службы. Не успел как следует присмотреться, войти в круг своих обязанностей, как получил первое задание, которое мне чуть не стоило серьёзного взыскания и по партийной, и по служебной линии. А дело было вот как...              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Замначальника Политуправления Группы войск генерал Борис Шариков (кстати, родом из Буденновска) вызвал меня в кабинет и поставил задачу, как он пафосно выразился, «государственной важности» – выступить с докладом на торжественном собрании оперативного управления ННА (Национальной Немецкой армии), посвященном Дню Советской Армии. Генерал Шариков напомнил мне, только что прибывшему из Союза, о правилах поведения на мероприятиях такого уровня, о горбачевском «сухом законе» и протянул папку.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«Здесь утвержденный Политуправлением доклад на 20 минут, и прошу – никакой самодеятельности», – строго заметил Борис Иванович.               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22 февраля с немецкой точностью мы с переводчиком капитаном Игорем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Молодкиным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были у ворот генштаба ННА. Встретили нас два молодцеватых подполковника и провели в огромный зал, где уже поджидал начальник оперативного управления ННА генерал Ковальский.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 поприветствовал нас на прекрасном русском языке и очень обрадовался, когда на его вопрос: сколько времени займет доклад с переводом, я ответил, что уложимся в пятнадцать-двадцать минут. После доклада и выступления художественной самодеятельности генерал пригласил нас в зал, где за прекрасно и богато накрытыми столами «в полной боевой готовности» сидели десять-пятнадцать старших офицеров (большинство – полковники).              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нашем появлении все как по команде встали, а генерал, не обращая на них внимания, отвел меня в сторону и извинительным тоном почти прошептал: «Товарищ полковник, я понимаю, у вас строгий «сухой закон», в прошлом и позапрошлом годах на наши праздничные мероприятия приезжали ваши офицеры и отказались пить даже пиво, и все разошлись скучные. Получилось не праздничное застолье, а, как у вас говорят, – «профсоюзное собрание». Может, выпьем понемножку, меня очень просили мои офицеры, «утечки информации не будет».                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поймал «умоляюще-ожидающие» взгляды участников банкета и, забыв, что у немцев с юмором проблемы, сострил: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«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Геноссе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генерал, вы, я вижу, не знакомы с секретным приказом маршала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Язова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где он разрешил старшим офицерам кавказской национальности пить на таких мероприятиях, учитывая их национальные традиции».             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Генерал весьма эмоционально и быстро перевел мои слова своим подчиненным, поднял бокал с русской водкой и под бурные аплодисменты присутствующих торжественно провозгласил тост за здоровье Министра обороны СССР Дмитрия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Язова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его мудрый приказ.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не успел предупредить, что пошутил, и мне ничего не оставалось, как «идти до конца», «отступать», как говориться, было поздно.             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 с Ковальским по очереди произносили тосты: он военно-политические, я – кавказские с учетом специфики «аудитории». После банкета, который, судя по неуверенной походке участников, удался на славу, началась церемония прощания. Провожали нас долго, почти как у нас в Осетии. Каждый норовил обнять меня по два-три раза. Лишний раз убедился, что в укреплении дружественных отношений у русской водки нет соперников. На прощанье генерал пообещал отныне приглашать только меня – кавказца…             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Утром по прибытии на службу дежурный по Политуправлению передал, что меня срочно вызывает ЧВС (член Военного совета) генерал-полковник Николай Моисеев, подчеркнув при этом, что он очень злой. Я понял причину вызова и поспешил в здание, где размещался кабинет начальника Политуправления.                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приемной меня встретил адъютант с таким видом, как будто провожал меня «в последний путь». Зашел в кабинет, представился,  как положено по уставу, и стал ждать «продолжения банкета». Николай Андреевич встал и, медленно приблизившись ко мне, произнес:           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«Даю тебе, горец, десять минут, чтобы на столе у меня лежал приказ министра обороны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Язова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разрешении офицерам-горцам пьянствовать, вдобавок еще и немцев спаивать. Ты представляешь, чем такие «хохмы» кончаются?».            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«Николай Андреевич, – попытался я возразить, – что у немцев юмор «на нуле», я знал еще по академии, но что до такой степени… Я неудачно пошутил, а генерал Ковальский тут же на радостях провозгласил тост за нашего министра обороны и его «мудрый приказ». Что мне оставалось делать? Не мог же я не выпить за маршала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Язова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– закончил я свою оправдательную речь.           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«Хватит демагогией заниматься, – почти закричал ЧВС, повернулся ко мне спиной и медленно пошел в комнату отдыха. Мне показалось, что его не было несколько часов… Вышел из комнаты, подошел ко мне и, к моему удивлению, совсем другим тоном весьма добродушно произнес: «Ступай и никому не говори об этом, а то в войсках это как анекдот будут рассказывать».            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Ровно через год, в марте 1989 года, после победы на выборах народных депутатов СССР по Тульскому избирательному округу, где баллотировался </w:t>
      </w: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Николай Моисеев, а я возглавлял его предвыборную кампанию, в самолете после набора высоты он приказал адъютанту принести «неприкосновенный запас».         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Прежде чем выпить за победу на выборах, я спросил его, из каких источников ему стало известно в прошлом году о «банкете» в управлении генерала Ковальского. Николай Андреевич долго смеялся, а потом рассказал,  как ему рано утром позвонил Ковальский и долго благодарил, что прислал полковника-кавказца, что за мудрый приказ маршала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Язова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произнесли первый тост и просил присылать на такие мероприятия офицеров кавказской национальности.         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«Кстати, – продолжил Николай Андреевич, – я хотел тебя наказать, но вспомнил, как в первые дни горбачевского «сухого закона» в Политуправлении ННА я тоже в шутку сказал, что Горбачев генералам не запрещает поднять бокал с друзьями, и они тоже мою шутку поняли всерьёз. И чтобы не рассмеяться, я, помнишь, вышел в комнату отдыха».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этого мы с Николаем Андреевичем выпили за победу на выборах и дальнейшее «процветание» своеобразного немецкого юмора.  </w:t>
      </w:r>
    </w:p>
    <w:p w:rsidR="007F258C" w:rsidRPr="007F258C" w:rsidRDefault="007F258C" w:rsidP="007F258C">
      <w:pPr>
        <w:spacing w:after="0" w:line="307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58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Папаха </w:t>
      </w:r>
      <w:proofErr w:type="spellStart"/>
      <w:r w:rsidRPr="007F258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Эсамбаева</w:t>
      </w:r>
      <w:proofErr w:type="spellEnd"/>
      <w:r w:rsidRPr="007F258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лезгинка в Потсдаме</w:t>
      </w:r>
      <w:r w:rsidR="00971A9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F258C" w:rsidRPr="00971A97" w:rsidRDefault="00971A97" w:rsidP="007F258C">
      <w:pPr>
        <w:spacing w:after="0" w:line="307" w:lineRule="atLeast"/>
        <w:jc w:val="center"/>
        <w:textAlignment w:val="baseline"/>
        <w:rPr>
          <w:rFonts w:ascii="Arial" w:eastAsia="Times New Roman" w:hAnsi="Arial" w:cs="Arial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7F258C" w:rsidRPr="007F258C">
        <w:rPr>
          <w:rFonts w:ascii="Arial" w:eastAsia="Times New Roman" w:hAnsi="Arial" w:cs="Arial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Как чародея танца встречали в ГСВГ</w:t>
      </w:r>
      <w:r>
        <w:rPr>
          <w:rFonts w:ascii="Arial" w:eastAsia="Times New Roman" w:hAnsi="Arial" w:cs="Arial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971A97" w:rsidRPr="007F258C" w:rsidRDefault="00971A97" w:rsidP="007F258C">
      <w:pPr>
        <w:spacing w:after="0" w:line="307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Декабрь 1988 года. Вот уже год как служу в Группе советских войск в Германии (ГСВГ). В Политуправлении стал своим человеком, даже секретарем партийной организации идеологического отдела и членом парткома Политуправления избрали. Среди обязанностей, не считая чтение лекций, участие на учениях с боевой стрельбой больше всего мне нравилось встречать концертные бригады из союзных республик. Быстро находил с ними общий язык, инструктировал о правилах поведения в Группе войск и т.д.       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Большинство представителей «Советской эстрады» остались в моей памяти как мастера высочайшего класса (тогда не было принято говорить «звезда»), как порядочнейшие люди. Самые теплые воспоминания сохранил о А.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Пахмутовой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Н. Добронравове, И. Кобзоне, Т. Гвердцители. Особняком в «этой шеренге» мастеров стоит, конечно, М.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Эсамбаев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       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начале декабря из Главного политуправления передали, что в Группу войск выехал Народный артист СССР, Герой Социалистического Труда, депутат Верховного Совета СССР Махмуд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Эсамбаев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По протоколу артистов с такими званиями встречал первый замначальника Политуправления Группы войск. Но генерал Борис Шариков уезжал в срочную командировку и поручил мне и начальнику Дома офицеров Группы войск полковнику Владимиру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Тлимахову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встретить высокого гостя.       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Владимир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Хаджимуратович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знал, что мы с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Эсамбаевым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знакомы много лет, что он опекал нас с моими ингушскими друзьями во время учебы в Военно-политической академии имени В.И. Ленина, часто навещал в общежитии академии.           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Я попросил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Тлимахова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прибыть на вокзал в папахе. Объяснил ему, что Махмуду будет приятно видеть нас в папахах. Он ведь вырос в папахе, даже на заседаниях Верховного Совета СССР не снимал знаменитый головной убор. И вообще, он единственный в стране, у кого фотография в паспорте в головном уборе.    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Утром следующего дня на перроне Русского вокзала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Вюнсдорфа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 там оказавшиеся: и русские, и немцы стали свидетелями незабываемого зрелища. Представьте себе, не успел остановиться поезд, как из вагона выпорхнул похожий на горного орла сам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Эсамбаев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длинном расстегнутом пальто с огромным воротником и с «фирменной»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эсамбаевской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папахой на голове.     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Пока поезд медленно подходил к перрону, находящаяся там разношерстная толпа «провожала» нас недоуменными взглядами, ведь по климатическим условиям никто в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Вюнсдорфе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папаху не носил. Для них, особенно немцев, это было в диковинку.      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Когда же на перроне появился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Эсамбаев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толпа потеряла интерес к нам, мигом перекинулась к нему, и он оказался в плотном окружении почитателей его таланта. Все хотели поздороваться с ним, «дотронуться» до него. Благодаря своему высокому росту он поверх голов «встречающих-провожающих» заметил явно не славянской внешности двух полковников в папахах и направился быстрым шагом в нашу сторону.  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Метрах в десяти, узнав меня, он резко остановился, поднял свои необыкновенно красивые, похожие на орлиные крылья руки и фирменной танцующей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эсамбаевской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походкой пошел нам навстречу. Крепко обнялись, затем я ему представил полковника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Тлимахова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на гостевой «Волге» мы поехали в Дом офицеров Группы войск. Супругу Махмуда и других сопровождающих отправили в гостиницу.  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Эсамбаеву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представили план его пребывания в Группе войск и попросили быть готовым выступить в конце своей командировки на сборах политработников Группы войск в Потсдаме не только как великий артист, но и как государственный деятель – депутат Верховного Совета СССР. Он с большим удовольствием согласился, при этом с фирменным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эсамбаевским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юмором добавил: «Они увидят, что Махмуд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Эсамбаев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только великий танцовщик, но и главный политработник Советского Союза», и хитро подмигнул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Тлимахову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 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Когда мы с Владимиром остались вдвоем, позвонили Олегу Урусову – командиру самой крупной в Вооруженных силах 35-й мотострелковой дивизии, которая дислоцировалась на окраине Потсдама. Быстро связались с ним и объяснили «важность момента»: прибыл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Эсамбаев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негоже трем полковникам-осетинам не «уважить» нашего чеченского брата –  заслуженного артиста СССР и Северо-Осетинской АССР и еще пяти союзных и автономных республик.   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 в чем дело?», – прорычал командирским голосом Урусов.  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«Понимаешь, Олег,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Эсамбаев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через пять дней будет выступать на сборах политработников в Потсдаме, – начал я, как настоящий осетин, издалека, – и </w:t>
      </w: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было бы хорошо, если бы после выступления посидели у тебя в командирском доме, пусть Махмуд посмотрит, как командир русской дивизии, полковник-осетин с семьей чувствует себя в особняке гитлеровского генерала».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«Пусть Олег не беспокоится, мы сами привезем барана», – не к месту вставил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Тлимахов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«Какого барана, Володя, – одернул я его. – Откуда у тебя бараны взялись? В Доме офицеров их разводишь?».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«Я тебе потом объясню», – отпарировал Володя.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«Ладно, привезете так привезете, но очень сомневаюсь», – буркнул на другом конце провода Урусов.    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Когда Урусов положил трубку,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Тлимахов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мне объяснил, что недалеко от нашего городка немецкий населенный пункт – сельхозкооператив, и у них мы несколько раз покупали баранов по сходной цене.    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Накануне «Потсдамской встречи» мы с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Тлимаховым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молодым лейтенантом-переводчиком на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тлимаховской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«Волге» поехали покупать жертвенного барана в честь высокого гостя. Приехали в указанный населенный пункт и стали обходить все дома. Рядом почти со всеми домами паслись здоровенные губастые бараны, но как только лейтенант объяснял цель нашего приезда, немцы разводили руками, потом со словами «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Найн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!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Найн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!» быстро исчезали.   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Так, не солоно хлебавши мы с «позором» стали «отступать». Когда сели в машину, Володя решил философски объяснить нашу неудачу и высказал: «Мне кажется, что их дед воевал на Кавказе и хвастался внукам, какие там вкусные бараны, и они испугались, что мы спустя почти пятьдесят лет пришли за компенсацией». Мы громко рассмеялись, а лейтенант обратился к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Тлимахову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   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«Товарищ полковник, а вы когда баранов покупали, в какой форме одежды приезжали? Они, если вы заметили, все задавали мне один и тот же вопрос: откуда эти полковники и что им надо? Они нас проверяют? </w:t>
      </w:r>
      <w:proofErr w:type="gram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по-моему, – продолжил лейтенант», – они уже позвонили в полицию.      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 тогда до нас дошло, что мы в военной форме, и как можно быстрее исчезли оттуда. Мы хорошо знали, что в плане скоростной передачи информации куда надо немцы далеко впереди даже так называемого «цыганского телефона».     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кабинета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Тлимахова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позвонили Урусову и рассказали о нашем неудачном «походе». Он долго смеялся, потом сказал: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«Что вы связались с этим бараном… Я сейчас дам команду прапорщику, и он через час целую отару пригонит. А вы ждите нагоняй от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Никандра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(так ласково-уважительно в войсках именовали начальника Политуправления Николая Андреевича Моисеева). Немцы, уверен, уже доложили о вашем появлении».      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Встреча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Эсамбаева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политработниками Группы войск прошла блестяще. Он в свои 63 года исполнил несколько номеров, затем показал фильм со своими лучшими танцами, а потом состоялось необыкновенно содержательное, теплое, остроумное общение с офицерами-политработниками.     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его еле вытащили из доброжелательного окружения политработников и поехали в гости к Урусову.       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Необыкновенно хлебосольная супруга Урусова Земфира встретила нас великолепными осетинскими пирогами и круто сваренной бараниной с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цахдоном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(осетинская приправа из листьев перца в сметане).      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Завершили приятнейшее застолье далеко за полночь. Провожали нас гостеприимные хозяева до центральной площади Потсдама. В конце длинного «кавказского» церемониала прощания из машины комдива раздались звуки настоящей осетинской лезгинки. Этот сюрприз приготовил нам водитель комдива, осетин по национальности.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 все вначале растерялись, затем Махмуд вытянулся, поднял руки вверх, затем, медленно их опуская, сделал несколько шагов в такт лезгинки и остановился. Мы же с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Тлимаховым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лихо станцевали. Признаюсь, я танцевал со второго класса, и как утверждали специалисты, весьма неплохо.     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Когда мы </w:t>
      </w:r>
      <w:proofErr w:type="gram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подустали и лезгинка закончилась</w:t>
      </w:r>
      <w:proofErr w:type="gram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то разглядели недалеко несколько полицейских машин. Они смотрели на нас спокойно, потом два офицера подошли к нам поближе, вежливо поздоровались и попросили прекратить танцы, при этом всё время поглядывали на папаху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Эсамбаева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   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«Понимаете, – начал на ломаном русском языке один из них, – у нас в Германии ложатся спать рано, поэтому я вас прошу не нарушать тишину».         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этих слов Махмуд указательным пальцем приподнял папаху и шутливо заявил немцу: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«Не надо было нас в 41-м так рано будить! С тех пор мы не можем заснуть так рано, как вы, вот и танцуем, чтобы потом заснуть».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Хорошо, что немец не понял юмора Махмуда, они бы очень обиделись.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«Мы на дежурстве, мы никого не будили», – искренне «признался» немец. На том и расстались.         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сели в машину, я «задел» Махмуда: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«Стареем, даже свои немцы тебя не узнают».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успел я произнести эти слова, как впереди резко затормозила полицейская машина. Мы тоже остановились и вышли из машины. Это были наши новые знакомые.       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Я, признаюсь, подумал, что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эсамбаевский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юмор до них дошел и они решили нас догнать и обругать. Каково же было мое удивление и радость Махмуда, когда старший из них подбежал к нему и очень эмоционально выпалил: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«Я вас узнал! Я узнал вашу знаменитую шапку из барана. Вы знаменитый кавказский танцор, много лет назад я в Берлине был на вашем концерте. Можно у вас попросить автограф?», – и протянул блокнот с ручкой.   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Махмуд вежливо, но сурово поправил немца: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«Запомни,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геноссе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Махмуд шапку не носит и никогда не носил, Махмуд носит папаху! И не из барана, а из шкуры специально выращенного ягненка».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Затем попросил супругу, чтобы из чемодана вытащила книгу «Чародей танца», и размашисто расписался прямо на обложке. Немцы были «на седьмом небе» от счастья и провожали нас до автобана, ведущего в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Вюнсдорф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(место дислокации штаба и управлений ГСВГ, затем ЗГВ).     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следующее утро, в воскресенье, позвонил мне дежурный по Политуправлению и сообщил, что поздно ночью звонил ЧВС (член Военного совета) и суровым голосом приказал: «Разберитесь, что за сбор горцев в Потсдаме и утром доложите. Весь город разбудили. А эти два горца пусть прибудут ко мне сразу же после того, как проводят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Эсамбаева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    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Через три дня мы проводили очень по-доброму Махмуда с супругой и сопровождающими лицами и пошли на «прием» к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ЧВСу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Когда адъютант доложил нам, что Андрея Николаевича срочно вызвали в Москву на заседание ЦК КПСС, мы облегченно вздохнули. Он был очень отходчивый и по прошествии нескольких дней даже голоса не повышал, не то что наказывать.  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Примерно через неделю Николай Андреевич вернулся из  Москвы  и через дежурного передал, чтобы к концу рабочего дня я прибыл  к нему. Я тут же позвонил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Тлимахову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спросил, вызвал ли ЧВС и его. Он ответил, что нет. Значит, он нас в отдельности будет «воспитывать», подумал я и направился к ЧВС на продолжение «лезгинки».  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Анзор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– обратился ко мне ЧВС по имени, как только вошел в кабинет, – очень коротко доложи, как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Эсамбаев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провел мероприятия, доволен ли он остался от посещения Группы войск?».  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«Николай Андреевич, все было организовано очень хорошо. Особенно ему понравилась встреча с политработниками. Уехал очень довольный», – ответил я.  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«Пожалуйста, передай ему мои извинения, что не встретился с ним». 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«Я обязательно передам». 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«Ну а теперь, – продолжил Николай Андреевич, – как французы говорят: «вернемся к нашим баранам», – и подсел поближе ко мне. Я чуть дар речи не потерял, когда он заговорил о баранах, и решил рассказать, как все было».  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«Николай Андреевич, вы же на Кавказе служили, как же мы иначе могли встретить такого высокого кавказского гостя. Без жертвенного барана…».     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перебил меня на полуслове, походил по кабинету и обратился ко мне.   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«Послушай, ЦК КПСС выдвинула меня кандидатом в народные депутаты по Тульскому избирательному округу (три района Тульской области и ряд воинских частей Группы войск составляли один избирательный округ), а ЦК рекомендует Тульскому обкому КПСС «поддержать» слесаря Тульского оружейного завода Борисова. Вы же знаете, как народ сейчас настроен. Это же первые в нашей стране альтернативные выборы! Предлагаю тебе возглавить мою избирательную кампанию».     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Вечером следующего дня у ворот Тульской десантной дивизии меня  встречал комдив полковник Александр Лебедь. Он  проинформировал меня, что в обкоме принято решение – кого поддерживать по этому округу.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«Так что, – громовым голосом отрубил Лебедь, – вам в Туле ловить нечего». 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Забегая вперед скажу: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нардепом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стал Моисеев. А как это произошло, Александр Лебедь подробно изложил в своей книге «За державу обидно» в главе «Выборы по заказу». Правда, он мой вклад как руководителя штаба выборной кампании сильно преувеличил.        </w:t>
      </w:r>
    </w:p>
    <w:p w:rsidR="007F258C" w:rsidRPr="007F258C" w:rsidRDefault="007F258C" w:rsidP="007F258C">
      <w:pPr>
        <w:spacing w:after="225" w:line="307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«лезгинке в Потсдаме», «покупке барана» мы все забыли благодаря выборам. А Махмуду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Эсамбаеву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встрече в Москве вместе с извинениями Моисеева я передал, какой фурор произвела его папаха на обитателей </w:t>
      </w:r>
      <w:proofErr w:type="spellStart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Вюнсдорфа</w:t>
      </w:r>
      <w:proofErr w:type="spellEnd"/>
      <w:r w:rsidRPr="007F25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особенно на немцев.</w:t>
      </w:r>
    </w:p>
    <w:p w:rsidR="007F258C" w:rsidRPr="007F258C" w:rsidRDefault="007F258C" w:rsidP="007F258C">
      <w:pPr>
        <w:shd w:val="clear" w:color="auto" w:fill="FFFFFF"/>
        <w:spacing w:after="0" w:line="307" w:lineRule="atLeast"/>
        <w:textAlignment w:val="baseline"/>
        <w:rPr>
          <w:rFonts w:ascii="Verdana" w:eastAsia="Times New Roman" w:hAnsi="Verdana" w:cs="Times New Roman"/>
          <w:color w:val="616B6F"/>
          <w:sz w:val="17"/>
          <w:szCs w:val="17"/>
          <w:lang w:eastAsia="ru-RU"/>
        </w:rPr>
      </w:pPr>
      <w:proofErr w:type="spellStart"/>
      <w:r w:rsidRPr="007F258C">
        <w:rPr>
          <w:rFonts w:ascii="Verdana" w:eastAsia="Times New Roman" w:hAnsi="Verdana" w:cs="Times New Roman"/>
          <w:b/>
          <w:bCs/>
          <w:color w:val="616B6F"/>
          <w:sz w:val="17"/>
          <w:szCs w:val="17"/>
          <w:bdr w:val="none" w:sz="0" w:space="0" w:color="auto" w:frame="1"/>
          <w:lang w:eastAsia="ru-RU"/>
        </w:rPr>
        <w:t>Анзор</w:t>
      </w:r>
      <w:proofErr w:type="spellEnd"/>
      <w:r w:rsidRPr="007F258C">
        <w:rPr>
          <w:rFonts w:ascii="Verdana" w:eastAsia="Times New Roman" w:hAnsi="Verdana" w:cs="Times New Roman"/>
          <w:b/>
          <w:bCs/>
          <w:color w:val="616B6F"/>
          <w:sz w:val="17"/>
          <w:szCs w:val="17"/>
          <w:bdr w:val="none" w:sz="0" w:space="0" w:color="auto" w:frame="1"/>
          <w:lang w:eastAsia="ru-RU"/>
        </w:rPr>
        <w:t xml:space="preserve"> </w:t>
      </w:r>
      <w:proofErr w:type="spellStart"/>
      <w:r w:rsidRPr="007F258C">
        <w:rPr>
          <w:rFonts w:ascii="Verdana" w:eastAsia="Times New Roman" w:hAnsi="Verdana" w:cs="Times New Roman"/>
          <w:b/>
          <w:bCs/>
          <w:color w:val="616B6F"/>
          <w:sz w:val="17"/>
          <w:szCs w:val="17"/>
          <w:bdr w:val="none" w:sz="0" w:space="0" w:color="auto" w:frame="1"/>
          <w:lang w:eastAsia="ru-RU"/>
        </w:rPr>
        <w:t>Киргуев</w:t>
      </w:r>
      <w:proofErr w:type="spellEnd"/>
      <w:r w:rsidRPr="007F258C">
        <w:rPr>
          <w:rFonts w:ascii="Verdana" w:eastAsia="Times New Roman" w:hAnsi="Verdana" w:cs="Times New Roman"/>
          <w:b/>
          <w:bCs/>
          <w:color w:val="616B6F"/>
          <w:sz w:val="17"/>
          <w:szCs w:val="17"/>
          <w:bdr w:val="none" w:sz="0" w:space="0" w:color="auto" w:frame="1"/>
          <w:lang w:eastAsia="ru-RU"/>
        </w:rPr>
        <w:t> </w:t>
      </w:r>
    </w:p>
    <w:p w:rsidR="007F258C" w:rsidRDefault="007F258C" w:rsidP="007F258C">
      <w:pPr>
        <w:spacing w:after="150" w:line="538" w:lineRule="atLeast"/>
        <w:jc w:val="center"/>
        <w:textAlignment w:val="baseline"/>
        <w:outlineLvl w:val="0"/>
        <w:rPr>
          <w:rFonts w:ascii="Georgia" w:eastAsia="Times New Roman" w:hAnsi="Georgia" w:cs="Times New Roman"/>
          <w:kern w:val="36"/>
          <w:sz w:val="38"/>
          <w:szCs w:val="38"/>
          <w:lang w:eastAsia="ru-RU"/>
        </w:rPr>
      </w:pPr>
    </w:p>
    <w:p w:rsidR="007F258C" w:rsidRPr="002A63F3" w:rsidRDefault="007F258C" w:rsidP="007F258C">
      <w:pPr>
        <w:spacing w:after="150" w:line="538" w:lineRule="atLeast"/>
        <w:textAlignment w:val="baseline"/>
        <w:outlineLvl w:val="0"/>
        <w:rPr>
          <w:b/>
          <w:sz w:val="28"/>
          <w:szCs w:val="28"/>
        </w:rPr>
      </w:pPr>
    </w:p>
    <w:sectPr w:rsidR="007F258C" w:rsidRPr="002A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332"/>
    <w:multiLevelType w:val="hybridMultilevel"/>
    <w:tmpl w:val="06D2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83BEB"/>
    <w:multiLevelType w:val="multilevel"/>
    <w:tmpl w:val="AF0267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6D"/>
    <w:rsid w:val="00061E3E"/>
    <w:rsid w:val="000D2146"/>
    <w:rsid w:val="001A2867"/>
    <w:rsid w:val="002A63F3"/>
    <w:rsid w:val="00345D7F"/>
    <w:rsid w:val="004B530C"/>
    <w:rsid w:val="00514ABA"/>
    <w:rsid w:val="00690664"/>
    <w:rsid w:val="0073265F"/>
    <w:rsid w:val="007549E1"/>
    <w:rsid w:val="007F258C"/>
    <w:rsid w:val="00896105"/>
    <w:rsid w:val="008C77AF"/>
    <w:rsid w:val="009221AF"/>
    <w:rsid w:val="00971A97"/>
    <w:rsid w:val="009A6A5E"/>
    <w:rsid w:val="00B1336D"/>
    <w:rsid w:val="00C33FD4"/>
    <w:rsid w:val="00D554AB"/>
    <w:rsid w:val="00D70A1F"/>
    <w:rsid w:val="00E4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A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A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4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6987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4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4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A8352-E6F7-43B5-A45D-E8A8D366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3612</Words>
  <Characters>20594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«Война глазами детей моего поколения»</vt:lpstr>
      <vt:lpstr>«Как мы служили в Германии»</vt:lpstr>
      <vt:lpstr/>
      <vt:lpstr/>
    </vt:vector>
  </TitlesOfParts>
  <Company/>
  <LinksUpToDate>false</LinksUpToDate>
  <CharactersWithSpaces>24158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XAN</cp:lastModifiedBy>
  <cp:revision>3</cp:revision>
  <dcterms:created xsi:type="dcterms:W3CDTF">2016-08-19T08:48:00Z</dcterms:created>
  <dcterms:modified xsi:type="dcterms:W3CDTF">2016-08-19T18:49:00Z</dcterms:modified>
</cp:coreProperties>
</file>