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3F" w:rsidRPr="009B0267" w:rsidRDefault="00475A3F" w:rsidP="00475A3F">
      <w:pPr>
        <w:ind w:firstLine="0"/>
        <w:jc w:val="center"/>
        <w:rPr>
          <w:rFonts w:ascii="Verdana" w:hAnsi="Verdana"/>
          <w:b/>
          <w:color w:val="454545"/>
          <w:sz w:val="24"/>
          <w:szCs w:val="24"/>
        </w:rPr>
      </w:pPr>
      <w:r w:rsidRPr="009B0267">
        <w:rPr>
          <w:rFonts w:ascii="Verdana" w:hAnsi="Verdana"/>
          <w:b/>
          <w:color w:val="454545"/>
          <w:sz w:val="24"/>
          <w:szCs w:val="24"/>
        </w:rPr>
        <w:t>Тезисы выступления</w:t>
      </w:r>
    </w:p>
    <w:p w:rsidR="00475A3F" w:rsidRDefault="00475A3F" w:rsidP="00475A3F">
      <w:pPr>
        <w:ind w:firstLine="0"/>
        <w:jc w:val="center"/>
        <w:rPr>
          <w:rFonts w:ascii="Verdana" w:hAnsi="Verdana"/>
          <w:b/>
          <w:color w:val="454545"/>
          <w:sz w:val="24"/>
          <w:szCs w:val="24"/>
        </w:rPr>
      </w:pPr>
      <w:r w:rsidRPr="009B0267">
        <w:rPr>
          <w:rFonts w:ascii="Verdana" w:hAnsi="Verdana"/>
          <w:b/>
          <w:color w:val="454545"/>
          <w:sz w:val="24"/>
          <w:szCs w:val="24"/>
        </w:rPr>
        <w:t>председателя комиссии по межнациональным и межконфессиональным отношениям Общественного совета СКФО на заключительном заседании в связи с истечением срока полномочий</w:t>
      </w:r>
    </w:p>
    <w:p w:rsidR="00475A3F" w:rsidRPr="009B0267" w:rsidRDefault="00475A3F" w:rsidP="00475A3F">
      <w:pPr>
        <w:ind w:firstLine="0"/>
        <w:jc w:val="center"/>
        <w:rPr>
          <w:rFonts w:ascii="Verdana" w:hAnsi="Verdana"/>
          <w:color w:val="454545"/>
          <w:sz w:val="20"/>
          <w:szCs w:val="20"/>
        </w:rPr>
      </w:pPr>
      <w:r w:rsidRPr="009B0267">
        <w:rPr>
          <w:rFonts w:ascii="Verdana" w:hAnsi="Verdana"/>
          <w:color w:val="454545"/>
          <w:sz w:val="20"/>
          <w:szCs w:val="20"/>
        </w:rPr>
        <w:t>(24 декабря 2013 года)</w:t>
      </w:r>
    </w:p>
    <w:p w:rsidR="00475A3F" w:rsidRPr="009B0267" w:rsidRDefault="00475A3F" w:rsidP="00475A3F">
      <w:pPr>
        <w:ind w:firstLine="0"/>
        <w:rPr>
          <w:rFonts w:ascii="Verdana" w:hAnsi="Verdana"/>
          <w:color w:val="454545"/>
          <w:sz w:val="20"/>
          <w:szCs w:val="20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Комиссия по межнациональным и межконфессиональным отношениям Общественного совета Северо-Кавказского федерального округа начала свою деятельность с момента её образования – с 24 марта 2011 года.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Тогда, определяясь в перспективах работы на перспективу, члены комиссии на первом своём заседании пришли к согласованному мнению, что в обозримом будущем новый институт общественности должен превратиться в инструмент согласования межэтнических отношений и достижения  баланса этнокультурных запросов населения всего региона.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За два с половиной года работы: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-приобретён некоторый опыт анализа и оценки состояния межэтнических и межконфессиональных отношений;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-апробированы и отчасти внедрены в практику деятельности самой комиссии формы и методы  содействия органам власти и управления в определении эффективных механизмов реализации государственной национальной политики;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-проведён ряд общественно значимых мероприятий, в том числе и с охватом всех территорий федерального округа, которые получили положительную оценку общественности;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proofErr w:type="gramStart"/>
      <w:r w:rsidRPr="009B0267">
        <w:rPr>
          <w:rFonts w:ascii="Arial" w:hAnsi="Arial" w:cs="Arial"/>
          <w:color w:val="454545"/>
          <w:sz w:val="24"/>
          <w:szCs w:val="24"/>
        </w:rPr>
        <w:t xml:space="preserve">-социально ориентированным общественным организациям и общественным объединениям граждан была оказана организационная, информационная поддержка, а в ряде случаев за счёт внебюджетных средств и материальная помощь при подготовке ими  и при проведении  мероприятий, направленных на формирование у населения общероссийской идентичности, преодоление искусственно возведённых барьеров, препятствующих  поддержанию на Северном Кавказе межнационального мира и согласия. </w:t>
      </w:r>
      <w:proofErr w:type="gramEnd"/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И т.д.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По нашей оценке вполне эффективно работала экспертно-консультативная группа, сформированная при нашей комиссии на основе решений</w:t>
      </w:r>
      <w:proofErr w:type="gramStart"/>
      <w:r w:rsidRPr="009B0267">
        <w:rPr>
          <w:rFonts w:ascii="Arial" w:hAnsi="Arial" w:cs="Arial"/>
          <w:color w:val="454545"/>
          <w:sz w:val="24"/>
          <w:szCs w:val="24"/>
        </w:rPr>
        <w:t xml:space="preserve"> В</w:t>
      </w:r>
      <w:proofErr w:type="gramEnd"/>
      <w:r w:rsidRPr="009B0267">
        <w:rPr>
          <w:rFonts w:ascii="Arial" w:hAnsi="Arial" w:cs="Arial"/>
          <w:color w:val="454545"/>
          <w:sz w:val="24"/>
          <w:szCs w:val="24"/>
        </w:rPr>
        <w:t xml:space="preserve">торой конференции Общественного совета СКФО. В неё были включены, в том числе, учёные с мировой и общероссийской известностью, организаторы этнополитических процессов, пользующиеся авторитетом у руководителей регионов Северного Кавказа.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Разработанный группой проект Концепции реализации в СКФО задач государственной национальной политики получил высокую оценку в аппарате Президента РФ, в институте социологии Российской Академии наук, в экспертном сообществе, возглавляемом Академиком Валерием Александровичем </w:t>
      </w:r>
      <w:proofErr w:type="spellStart"/>
      <w:r w:rsidRPr="009B0267">
        <w:rPr>
          <w:rFonts w:ascii="Arial" w:hAnsi="Arial" w:cs="Arial"/>
          <w:color w:val="454545"/>
          <w:sz w:val="24"/>
          <w:szCs w:val="24"/>
        </w:rPr>
        <w:t>Тишковым</w:t>
      </w:r>
      <w:proofErr w:type="spellEnd"/>
      <w:r w:rsidRPr="009B0267">
        <w:rPr>
          <w:rFonts w:ascii="Arial" w:hAnsi="Arial" w:cs="Arial"/>
          <w:color w:val="454545"/>
          <w:sz w:val="24"/>
          <w:szCs w:val="24"/>
        </w:rPr>
        <w:t>.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lastRenderedPageBreak/>
        <w:t xml:space="preserve"> В инициативном порядке группой на регулярной основе готовились и в установленном порядке передавались в органы власти и управления информационно-аналитические записки и обзоры, по планам комиссии члены группы обеспечивали подготовку и проведение в регионах общественно-политических мероприятий. Члены экспертно-консультативной группы неизменно выступали консультантами при разрешении проблем межэтнического и межконфессионального процесса, докладчиками на научно-практических конференциях, </w:t>
      </w:r>
      <w:proofErr w:type="gramStart"/>
      <w:r w:rsidRPr="009B0267">
        <w:rPr>
          <w:rFonts w:ascii="Arial" w:hAnsi="Arial" w:cs="Arial"/>
          <w:color w:val="454545"/>
          <w:sz w:val="24"/>
          <w:szCs w:val="24"/>
        </w:rPr>
        <w:t>выполняли роль</w:t>
      </w:r>
      <w:proofErr w:type="gramEnd"/>
      <w:r w:rsidRPr="009B0267">
        <w:rPr>
          <w:rFonts w:ascii="Arial" w:hAnsi="Arial" w:cs="Arial"/>
          <w:color w:val="454545"/>
          <w:sz w:val="24"/>
          <w:szCs w:val="24"/>
        </w:rPr>
        <w:t xml:space="preserve"> модераторов в ходе заседаний круглых столов и при проведении дискуссий.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Таким образом,  есть основания полагать, что комиссия  по межнациональным и межконфессиональным отношениям Общественного совета СКФО сумела заявить о себе как об одном из институтов гражданского общества Северо-Кавказского федерального округа и с момента образования вполне активно проявляла себя в сфере межнационального и межконфессионального взаимодействия.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Конечно же, не всё из задуманного реализовано. Не хватило времени и настойчивости. Поэтому и в связи с истечением срока полномочий, началом процесса формирования комиссии нового состава, а кроме того, в целях сохранения преемственности предлагаем новому составу комиссии: 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- довести до логического завершения принятие Концепции реализации задач государственной национальной политики в СКФО;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- сформировать северокавказскую сеть мониторинга </w:t>
      </w:r>
      <w:proofErr w:type="spellStart"/>
      <w:r w:rsidRPr="009B0267">
        <w:rPr>
          <w:rFonts w:ascii="Arial" w:hAnsi="Arial" w:cs="Arial"/>
          <w:color w:val="454545"/>
          <w:sz w:val="24"/>
          <w:szCs w:val="24"/>
        </w:rPr>
        <w:t>этносоциальных</w:t>
      </w:r>
      <w:proofErr w:type="spellEnd"/>
      <w:r w:rsidRPr="009B0267">
        <w:rPr>
          <w:rFonts w:ascii="Arial" w:hAnsi="Arial" w:cs="Arial"/>
          <w:color w:val="454545"/>
          <w:sz w:val="24"/>
          <w:szCs w:val="24"/>
        </w:rPr>
        <w:t xml:space="preserve"> и этноконфессиональных процессов с единой, адаптированной к региону базой целевых показателей и фиксированными сроками представления информации;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 xml:space="preserve">- опыт деятельности комиссии и привлечения специалистов для обеспечения её работы убеждает в необходимости внесения корректив в положения устава. Если руководителя экспертно-консультативной группы, действующей под эгидой комиссии, возможно и следует утверждать решением Президиума Общественного совета, то членов группы, рабочего органа комиссии, утверждать на таком высоком уровне, очевидно необходимости нет. 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  <w:r w:rsidRPr="009B0267">
        <w:rPr>
          <w:rFonts w:ascii="Arial" w:hAnsi="Arial" w:cs="Arial"/>
          <w:color w:val="454545"/>
          <w:sz w:val="24"/>
          <w:szCs w:val="24"/>
        </w:rPr>
        <w:t>Завершая выступление, смею выразить надежду на объективную оценку нашей деятельности.</w:t>
      </w: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Pr="009B0267" w:rsidRDefault="00475A3F" w:rsidP="00475A3F">
      <w:pPr>
        <w:ind w:firstLine="0"/>
        <w:rPr>
          <w:rFonts w:ascii="Arial" w:hAnsi="Arial" w:cs="Arial"/>
          <w:color w:val="454545"/>
          <w:sz w:val="24"/>
          <w:szCs w:val="24"/>
        </w:rPr>
      </w:pPr>
    </w:p>
    <w:p w:rsidR="00475A3F" w:rsidRDefault="00475A3F" w:rsidP="00475A3F">
      <w:pPr>
        <w:ind w:firstLine="0"/>
      </w:pPr>
      <w:r>
        <w:rPr>
          <w:rFonts w:ascii="Verdana" w:hAnsi="Verdana"/>
          <w:color w:val="454545"/>
          <w:sz w:val="20"/>
          <w:szCs w:val="20"/>
        </w:rPr>
        <w:br/>
      </w:r>
      <w:r>
        <w:rPr>
          <w:rFonts w:ascii="Verdana" w:hAnsi="Verdana"/>
          <w:color w:val="454545"/>
          <w:sz w:val="20"/>
          <w:szCs w:val="20"/>
        </w:rPr>
        <w:br/>
      </w:r>
    </w:p>
    <w:p w:rsidR="00D7065C" w:rsidRDefault="00D7065C"/>
    <w:sectPr w:rsidR="00D7065C" w:rsidSect="004B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A3F"/>
    <w:rsid w:val="00045A6E"/>
    <w:rsid w:val="00475A3F"/>
    <w:rsid w:val="006D6297"/>
    <w:rsid w:val="009E67BD"/>
    <w:rsid w:val="00BB0866"/>
    <w:rsid w:val="00D7065C"/>
    <w:rsid w:val="00DB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2013-12-26T06:53:00Z</dcterms:created>
  <dcterms:modified xsi:type="dcterms:W3CDTF">2013-12-26T06:54:00Z</dcterms:modified>
</cp:coreProperties>
</file>